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EF5C" w14:textId="77777777" w:rsidR="00560463" w:rsidRDefault="00461CED" w:rsidP="00461CED">
      <w:pPr>
        <w:pStyle w:val="NoSpacing"/>
        <w:rPr>
          <w:b/>
          <w:bCs/>
        </w:rPr>
      </w:pPr>
      <w:r>
        <w:rPr>
          <w:b/>
          <w:bCs/>
        </w:rPr>
        <w:t>Community Foundation of Greater Flint</w:t>
      </w:r>
      <w:r w:rsidR="00560463">
        <w:rPr>
          <w:b/>
          <w:bCs/>
        </w:rPr>
        <w:t xml:space="preserve"> - </w:t>
      </w:r>
      <w:r>
        <w:rPr>
          <w:b/>
          <w:bCs/>
        </w:rPr>
        <w:t xml:space="preserve">Development Intern </w:t>
      </w:r>
    </w:p>
    <w:p w14:paraId="7A6DCB4A" w14:textId="3E91937D" w:rsidR="00461CED" w:rsidRDefault="00461CED" w:rsidP="00461CED">
      <w:pPr>
        <w:pStyle w:val="NoSpacing"/>
        <w:rPr>
          <w:b/>
          <w:bCs/>
        </w:rPr>
      </w:pPr>
      <w:r>
        <w:rPr>
          <w:b/>
          <w:bCs/>
        </w:rPr>
        <w:t>Summer 202</w:t>
      </w:r>
      <w:r w:rsidR="00560463">
        <w:rPr>
          <w:b/>
          <w:bCs/>
        </w:rPr>
        <w:t>6</w:t>
      </w:r>
    </w:p>
    <w:p w14:paraId="2A30C698" w14:textId="77777777" w:rsidR="00461CED" w:rsidRDefault="00461CED" w:rsidP="00461CED">
      <w:pPr>
        <w:pStyle w:val="NoSpacing"/>
        <w:rPr>
          <w:b/>
          <w:bCs/>
        </w:rPr>
      </w:pPr>
    </w:p>
    <w:p w14:paraId="0AB0DE9E" w14:textId="75B13450" w:rsidR="008340D1" w:rsidRPr="00461CED" w:rsidRDefault="008340D1" w:rsidP="00461CED">
      <w:pPr>
        <w:pStyle w:val="NoSpacing"/>
        <w:rPr>
          <w:b/>
          <w:bCs/>
        </w:rPr>
      </w:pPr>
      <w:r w:rsidRPr="00461CED">
        <w:rPr>
          <w:b/>
          <w:bCs/>
        </w:rPr>
        <w:t>Internship Summary:</w:t>
      </w:r>
    </w:p>
    <w:p w14:paraId="064C822D" w14:textId="44E0E9B3" w:rsidR="008340D1" w:rsidRDefault="00560463" w:rsidP="00461CED">
      <w:pPr>
        <w:pStyle w:val="NoSpacing"/>
      </w:pPr>
      <w:r>
        <w:t xml:space="preserve">The </w:t>
      </w:r>
      <w:r w:rsidR="008340D1">
        <w:t>Community Foundation of Greater Flint is seeking a Development Intern for Summer 202</w:t>
      </w:r>
      <w:r>
        <w:t>6</w:t>
      </w:r>
      <w:r w:rsidR="001B3389">
        <w:t xml:space="preserve"> </w:t>
      </w:r>
      <w:r w:rsidR="008340D1">
        <w:t>(June</w:t>
      </w:r>
      <w:r w:rsidR="008E0A58">
        <w:t xml:space="preserve"> </w:t>
      </w:r>
      <w:r>
        <w:t xml:space="preserve">1 </w:t>
      </w:r>
      <w:r w:rsidR="008340D1">
        <w:t>-August</w:t>
      </w:r>
      <w:r w:rsidR="00D232B7">
        <w:t xml:space="preserve"> </w:t>
      </w:r>
      <w:r>
        <w:t>7</w:t>
      </w:r>
      <w:r w:rsidR="00D232B7">
        <w:t>, 202</w:t>
      </w:r>
      <w:r>
        <w:t>6</w:t>
      </w:r>
      <w:r w:rsidR="008340D1">
        <w:t xml:space="preserve">). The purpose of this internship is to assist students with foundational education of </w:t>
      </w:r>
      <w:r>
        <w:t xml:space="preserve">donor </w:t>
      </w:r>
      <w:r w:rsidR="008340D1">
        <w:t>development, stewardship</w:t>
      </w:r>
      <w:r w:rsidR="001D67A2">
        <w:t xml:space="preserve">, </w:t>
      </w:r>
      <w:r>
        <w:t xml:space="preserve">cultivation, </w:t>
      </w:r>
      <w:r w:rsidR="00647851">
        <w:t xml:space="preserve">and community engagement. </w:t>
      </w:r>
      <w:r w:rsidR="008340D1">
        <w:t>Interns will gain professional development and leadership skills while learning</w:t>
      </w:r>
      <w:r w:rsidR="00561E28">
        <w:t xml:space="preserve"> soft skills that</w:t>
      </w:r>
      <w:r w:rsidR="00C64B31">
        <w:t xml:space="preserve"> </w:t>
      </w:r>
      <w:r>
        <w:t>are</w:t>
      </w:r>
      <w:r w:rsidR="00561E28">
        <w:t xml:space="preserve"> helpful</w:t>
      </w:r>
      <w:r w:rsidR="008340D1">
        <w:t xml:space="preserve"> for their </w:t>
      </w:r>
      <w:r w:rsidR="00647851">
        <w:t xml:space="preserve">future </w:t>
      </w:r>
      <w:r w:rsidR="008340D1">
        <w:t xml:space="preserve">career. The intent is to create future development professionals </w:t>
      </w:r>
      <w:r>
        <w:t>who</w:t>
      </w:r>
      <w:r w:rsidR="008340D1">
        <w:t xml:space="preserve"> assist in positively impacting the community. </w:t>
      </w:r>
      <w:r w:rsidR="001D67A2">
        <w:t>S</w:t>
      </w:r>
      <w:r w:rsidR="0048759E">
        <w:t>tudents</w:t>
      </w:r>
      <w:r w:rsidR="00E3401F">
        <w:t xml:space="preserve"> will present </w:t>
      </w:r>
      <w:r w:rsidR="0048759E">
        <w:t>development</w:t>
      </w:r>
      <w:r w:rsidR="00E3401F">
        <w:t xml:space="preserve"> </w:t>
      </w:r>
      <w:r w:rsidR="001D67A2">
        <w:t xml:space="preserve">intern </w:t>
      </w:r>
      <w:r w:rsidR="00E3401F">
        <w:t>experience</w:t>
      </w:r>
      <w:r>
        <w:t xml:space="preserve"> to CFGF Senior Leadership</w:t>
      </w:r>
      <w:r w:rsidR="0030015C">
        <w:t xml:space="preserve"> at the conclusion of internship</w:t>
      </w:r>
      <w:r w:rsidR="00E3401F">
        <w:t>.</w:t>
      </w:r>
    </w:p>
    <w:p w14:paraId="32F2D22B" w14:textId="77777777" w:rsidR="00461CED" w:rsidRDefault="00461CED" w:rsidP="00461CED">
      <w:pPr>
        <w:pStyle w:val="NoSpacing"/>
      </w:pPr>
    </w:p>
    <w:p w14:paraId="4800C105" w14:textId="61C3E346" w:rsidR="00594AFA" w:rsidRPr="00461CED" w:rsidRDefault="008340D1" w:rsidP="00461CED">
      <w:pPr>
        <w:pStyle w:val="NoSpacing"/>
        <w:rPr>
          <w:b/>
          <w:bCs/>
        </w:rPr>
      </w:pPr>
      <w:r w:rsidRPr="535F4294">
        <w:rPr>
          <w:b/>
          <w:bCs/>
        </w:rPr>
        <w:t>Internship Requirements:</w:t>
      </w:r>
    </w:p>
    <w:p w14:paraId="073E47FD" w14:textId="1007F7DD" w:rsidR="5D41D1F8" w:rsidRDefault="5D41D1F8" w:rsidP="535F4294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>Currently enrolled in a degree-seeking program at an accredited college or university in the United States.</w:t>
      </w:r>
    </w:p>
    <w:p w14:paraId="18EF3E57" w14:textId="78BCA0B1" w:rsidR="5D41D1F8" w:rsidRDefault="5D41D1F8" w:rsidP="535F4294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 xml:space="preserve">Preferred majors include Nonprofit Management, Business Administration, Finance, Human Resources, or </w:t>
      </w:r>
      <w:r w:rsidR="73A90F70" w:rsidRPr="535F4294">
        <w:rPr>
          <w:rFonts w:ascii="Aptos" w:eastAsia="Aptos" w:hAnsi="Aptos" w:cs="Aptos"/>
        </w:rPr>
        <w:t>related fields</w:t>
      </w:r>
      <w:r w:rsidRPr="535F4294">
        <w:rPr>
          <w:rFonts w:ascii="Aptos" w:eastAsia="Aptos" w:hAnsi="Aptos" w:cs="Aptos"/>
        </w:rPr>
        <w:t>.</w:t>
      </w:r>
    </w:p>
    <w:p w14:paraId="27D9059A" w14:textId="066483A9" w:rsidR="5D41D1F8" w:rsidRDefault="5D41D1F8" w:rsidP="535F4294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>Must reside within 20 miles of Flint, Michigan.</w:t>
      </w:r>
    </w:p>
    <w:p w14:paraId="474646CF" w14:textId="660165BB" w:rsidR="5D41D1F8" w:rsidRDefault="5D41D1F8" w:rsidP="535F4294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>Must have reliable housing and transportation to complete the internship.</w:t>
      </w:r>
    </w:p>
    <w:p w14:paraId="5F7881C1" w14:textId="7A619A03" w:rsidR="5D41D1F8" w:rsidRDefault="5D41D1F8" w:rsidP="535F4294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>Personal laptop and cell phone required.</w:t>
      </w:r>
    </w:p>
    <w:p w14:paraId="3D89F45D" w14:textId="77777777" w:rsidR="00461CED" w:rsidRDefault="00461CED" w:rsidP="00461CED">
      <w:pPr>
        <w:pStyle w:val="NoSpacing"/>
      </w:pPr>
    </w:p>
    <w:p w14:paraId="20A422CB" w14:textId="6D559BB7" w:rsidR="008340D1" w:rsidRPr="00461CED" w:rsidRDefault="008340D1" w:rsidP="00461CED">
      <w:pPr>
        <w:pStyle w:val="NoSpacing"/>
        <w:rPr>
          <w:b/>
          <w:bCs/>
        </w:rPr>
      </w:pPr>
      <w:r w:rsidRPr="535F4294">
        <w:rPr>
          <w:b/>
          <w:bCs/>
        </w:rPr>
        <w:t xml:space="preserve">Internship </w:t>
      </w:r>
      <w:r w:rsidR="001D67A2" w:rsidRPr="535F4294">
        <w:rPr>
          <w:b/>
          <w:bCs/>
        </w:rPr>
        <w:t>Expectations:</w:t>
      </w:r>
    </w:p>
    <w:p w14:paraId="0EF26A6A" w14:textId="18549496" w:rsidR="001A117D" w:rsidRDefault="001A117D" w:rsidP="535F4294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>Attend community events alongside Development staff to gain exposure to relationship-building and philanthropic work.</w:t>
      </w:r>
    </w:p>
    <w:p w14:paraId="3F3099A3" w14:textId="71B038DE" w:rsidR="001A117D" w:rsidRDefault="001A117D" w:rsidP="535F4294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>Assist with planning and execution of Community Foundation of Greater Flint (CFGF) events.</w:t>
      </w:r>
      <w:r w:rsidR="52C18BEB" w:rsidRPr="535F4294">
        <w:rPr>
          <w:rFonts w:ascii="Aptos" w:eastAsia="Aptos" w:hAnsi="Aptos" w:cs="Aptos"/>
        </w:rPr>
        <w:t xml:space="preserve">  Some events may require evening hours.</w:t>
      </w:r>
    </w:p>
    <w:p w14:paraId="4AB1CBBA" w14:textId="529E39C6" w:rsidR="001A117D" w:rsidRDefault="001A117D" w:rsidP="535F4294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>Develop leadership and project management skills related to community development and donor stewardship.</w:t>
      </w:r>
    </w:p>
    <w:p w14:paraId="333A1C97" w14:textId="1C627CB8" w:rsidR="001A117D" w:rsidRDefault="001A117D" w:rsidP="535F4294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 xml:space="preserve">Create an </w:t>
      </w:r>
      <w:r w:rsidRPr="535F4294">
        <w:rPr>
          <w:rFonts w:ascii="Aptos" w:eastAsia="Aptos" w:hAnsi="Aptos" w:cs="Aptos"/>
          <w:i/>
          <w:iCs/>
        </w:rPr>
        <w:t>Introduction to Philanthropy Plan</w:t>
      </w:r>
      <w:r w:rsidRPr="535F4294">
        <w:rPr>
          <w:rFonts w:ascii="Aptos" w:eastAsia="Aptos" w:hAnsi="Aptos" w:cs="Aptos"/>
        </w:rPr>
        <w:t xml:space="preserve"> designed to engage early-career professionals in donor development.</w:t>
      </w:r>
    </w:p>
    <w:p w14:paraId="2E41F0BD" w14:textId="29D06AF7" w:rsidR="076C8598" w:rsidRDefault="076C8598" w:rsidP="535F4294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>Conclude the internship with the creation of</w:t>
      </w:r>
      <w:r w:rsidR="001A117D" w:rsidRPr="535F4294">
        <w:rPr>
          <w:rFonts w:ascii="Aptos" w:eastAsia="Aptos" w:hAnsi="Aptos" w:cs="Aptos"/>
        </w:rPr>
        <w:t xml:space="preserve"> a </w:t>
      </w:r>
      <w:r w:rsidR="001A117D" w:rsidRPr="535F4294">
        <w:rPr>
          <w:rFonts w:ascii="Aptos" w:eastAsia="Aptos" w:hAnsi="Aptos" w:cs="Aptos"/>
          <w:i/>
          <w:iCs/>
        </w:rPr>
        <w:t xml:space="preserve">Community Action </w:t>
      </w:r>
      <w:r w:rsidR="2BFD027A" w:rsidRPr="535F4294">
        <w:rPr>
          <w:rFonts w:ascii="Aptos" w:eastAsia="Aptos" w:hAnsi="Aptos" w:cs="Aptos"/>
        </w:rPr>
        <w:t>report</w:t>
      </w:r>
      <w:r w:rsidR="001A117D" w:rsidRPr="535F4294">
        <w:rPr>
          <w:rFonts w:ascii="Aptos" w:eastAsia="Aptos" w:hAnsi="Aptos" w:cs="Aptos"/>
          <w:i/>
          <w:iCs/>
        </w:rPr>
        <w:t xml:space="preserve"> </w:t>
      </w:r>
      <w:r w:rsidR="001A117D" w:rsidRPr="535F4294">
        <w:rPr>
          <w:rFonts w:ascii="Aptos" w:eastAsia="Aptos" w:hAnsi="Aptos" w:cs="Aptos"/>
        </w:rPr>
        <w:t>to</w:t>
      </w:r>
      <w:r w:rsidR="0D5E6CE7" w:rsidRPr="535F4294">
        <w:rPr>
          <w:rFonts w:ascii="Aptos" w:eastAsia="Aptos" w:hAnsi="Aptos" w:cs="Aptos"/>
        </w:rPr>
        <w:t xml:space="preserve"> share how Development staff can</w:t>
      </w:r>
      <w:r w:rsidR="001A117D" w:rsidRPr="535F4294">
        <w:rPr>
          <w:rFonts w:ascii="Aptos" w:eastAsia="Aptos" w:hAnsi="Aptos" w:cs="Aptos"/>
        </w:rPr>
        <w:t xml:space="preserve"> increase awareness of community foundations and their role in local impact.</w:t>
      </w:r>
    </w:p>
    <w:p w14:paraId="568A6862" w14:textId="77777777" w:rsidR="00E3401F" w:rsidRDefault="00E3401F" w:rsidP="00461CED">
      <w:pPr>
        <w:pStyle w:val="NoSpacing"/>
      </w:pPr>
    </w:p>
    <w:p w14:paraId="46665103" w14:textId="08439DF1" w:rsidR="00E3401F" w:rsidRPr="00E3401F" w:rsidRDefault="00E3401F" w:rsidP="00461CED">
      <w:pPr>
        <w:pStyle w:val="NoSpacing"/>
        <w:rPr>
          <w:b/>
          <w:bCs/>
        </w:rPr>
      </w:pPr>
      <w:r w:rsidRPr="535F4294">
        <w:rPr>
          <w:b/>
          <w:bCs/>
        </w:rPr>
        <w:t xml:space="preserve">Internship </w:t>
      </w:r>
      <w:r w:rsidR="00647851" w:rsidRPr="535F4294">
        <w:rPr>
          <w:b/>
          <w:bCs/>
        </w:rPr>
        <w:t>Experience</w:t>
      </w:r>
      <w:r w:rsidR="001D67A2" w:rsidRPr="535F4294">
        <w:rPr>
          <w:b/>
          <w:bCs/>
        </w:rPr>
        <w:t>:</w:t>
      </w:r>
    </w:p>
    <w:p w14:paraId="092EECA5" w14:textId="40F98D83" w:rsidR="00461CED" w:rsidRDefault="4143E5D3" w:rsidP="535F4294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>Accompany the Development team to meetings with community leaders, business partners, and donors to support donor cultivation and stewardship efforts.</w:t>
      </w:r>
    </w:p>
    <w:p w14:paraId="57557B8B" w14:textId="73C05EB3" w:rsidR="00461CED" w:rsidRDefault="4143E5D3" w:rsidP="535F4294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>Participate in the Flint &amp; Genesee Group Flinterns Program to build professional networks with other interns across the region.</w:t>
      </w:r>
    </w:p>
    <w:p w14:paraId="0E045612" w14:textId="6B9233ED" w:rsidR="00461CED" w:rsidRDefault="4143E5D3" w:rsidP="535F4294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>Assist Development staff with initiatives including the Gen Forward Network, Trusted Advisors Group, and Flint Promise programs.</w:t>
      </w:r>
    </w:p>
    <w:p w14:paraId="2D05FE4A" w14:textId="404B109D" w:rsidR="00461CED" w:rsidRDefault="4143E5D3" w:rsidP="535F4294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lastRenderedPageBreak/>
        <w:t>Support donor stewardship activities, including strategy development and implementation.</w:t>
      </w:r>
    </w:p>
    <w:p w14:paraId="25583738" w14:textId="79CB19A0" w:rsidR="00461CED" w:rsidRDefault="4143E5D3" w:rsidP="535F4294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35F4294">
        <w:rPr>
          <w:rFonts w:ascii="Aptos" w:eastAsia="Aptos" w:hAnsi="Aptos" w:cs="Aptos"/>
        </w:rPr>
        <w:t xml:space="preserve">Provide </w:t>
      </w:r>
      <w:r w:rsidR="4E6C51E0" w:rsidRPr="535F4294">
        <w:rPr>
          <w:rFonts w:ascii="Aptos" w:eastAsia="Aptos" w:hAnsi="Aptos" w:cs="Aptos"/>
        </w:rPr>
        <w:t xml:space="preserve">filing, </w:t>
      </w:r>
      <w:r w:rsidRPr="535F4294">
        <w:rPr>
          <w:rFonts w:ascii="Aptos" w:eastAsia="Aptos" w:hAnsi="Aptos" w:cs="Aptos"/>
        </w:rPr>
        <w:t>database and record-keeping support for donor engagement and development activities.</w:t>
      </w:r>
    </w:p>
    <w:p w14:paraId="5331B4E1" w14:textId="7070757D" w:rsidR="008340D1" w:rsidRPr="00461CED" w:rsidRDefault="008340D1" w:rsidP="00461CED">
      <w:pPr>
        <w:pStyle w:val="NoSpacing"/>
        <w:rPr>
          <w:b/>
          <w:bCs/>
        </w:rPr>
      </w:pPr>
      <w:r w:rsidRPr="00461CED">
        <w:rPr>
          <w:b/>
          <w:bCs/>
        </w:rPr>
        <w:t>Internship Dates</w:t>
      </w:r>
      <w:r w:rsidR="00461CED" w:rsidRPr="00461CED">
        <w:rPr>
          <w:b/>
          <w:bCs/>
        </w:rPr>
        <w:t xml:space="preserve"> and Location</w:t>
      </w:r>
      <w:r w:rsidRPr="00461CED">
        <w:rPr>
          <w:b/>
          <w:bCs/>
        </w:rPr>
        <w:t>:</w:t>
      </w:r>
    </w:p>
    <w:p w14:paraId="6E8C60D2" w14:textId="7E7E70BA" w:rsidR="008340D1" w:rsidRDefault="008340D1" w:rsidP="00461CED">
      <w:pPr>
        <w:pStyle w:val="NoSpacing"/>
      </w:pPr>
      <w:r>
        <w:t xml:space="preserve">June </w:t>
      </w:r>
      <w:r w:rsidR="004D086F">
        <w:t>1</w:t>
      </w:r>
      <w:r w:rsidR="00931738">
        <w:t>, 202</w:t>
      </w:r>
      <w:r w:rsidR="004D086F">
        <w:t>6</w:t>
      </w:r>
      <w:r>
        <w:t xml:space="preserve"> - August </w:t>
      </w:r>
      <w:r w:rsidR="004D086F">
        <w:t>7</w:t>
      </w:r>
      <w:r>
        <w:t>, 202</w:t>
      </w:r>
      <w:r w:rsidR="004D086F">
        <w:t>6</w:t>
      </w:r>
    </w:p>
    <w:p w14:paraId="2009298C" w14:textId="0F9A7A90" w:rsidR="00647851" w:rsidRDefault="00647851" w:rsidP="00461CED">
      <w:pPr>
        <w:pStyle w:val="NoSpacing"/>
      </w:pPr>
      <w:r>
        <w:t xml:space="preserve">Hybrid work schedule | 30 hours per week </w:t>
      </w:r>
    </w:p>
    <w:p w14:paraId="52698327" w14:textId="00937350" w:rsidR="00BA1535" w:rsidRDefault="001D67A2" w:rsidP="00461CED">
      <w:pPr>
        <w:pStyle w:val="NoSpacing"/>
      </w:pPr>
      <w:r>
        <w:t>Stipend $5,000.00</w:t>
      </w:r>
      <w:r w:rsidR="00985A4E">
        <w:t>, paid in bi-weekly increments</w:t>
      </w:r>
    </w:p>
    <w:p w14:paraId="50B33329" w14:textId="7686ED28" w:rsidR="00A65585" w:rsidRPr="001D67A2" w:rsidRDefault="00A65585" w:rsidP="00461CED">
      <w:pPr>
        <w:pStyle w:val="NoSpacing"/>
      </w:pPr>
      <w:r>
        <w:br/>
      </w:r>
      <w:r w:rsidR="00647851">
        <w:rPr>
          <w:b/>
          <w:bCs/>
        </w:rPr>
        <w:t>Apply by May 8, 2026</w:t>
      </w:r>
      <w:r w:rsidRPr="00461CED">
        <w:rPr>
          <w:b/>
          <w:bCs/>
        </w:rPr>
        <w:t xml:space="preserve">: </w:t>
      </w:r>
    </w:p>
    <w:p w14:paraId="69EA0A0F" w14:textId="40C27E58" w:rsidR="00A65585" w:rsidRDefault="00A65585" w:rsidP="00461CED">
      <w:pPr>
        <w:pStyle w:val="NoSpacing"/>
      </w:pPr>
      <w:r>
        <w:t xml:space="preserve">Email </w:t>
      </w:r>
      <w:r w:rsidR="00461CED">
        <w:t>the following information to</w:t>
      </w:r>
      <w:r w:rsidR="00560463">
        <w:t xml:space="preserve"> Jashell Mitchell-Cross at</w:t>
      </w:r>
      <w:r>
        <w:t xml:space="preserve"> </w:t>
      </w:r>
      <w:hyperlink r:id="rId5" w:history="1">
        <w:r w:rsidRPr="00D00DD8">
          <w:rPr>
            <w:rStyle w:val="Hyperlink"/>
          </w:rPr>
          <w:t>jmitchellcross@cfgf.org</w:t>
        </w:r>
      </w:hyperlink>
      <w:r>
        <w:t xml:space="preserve"> </w:t>
      </w:r>
    </w:p>
    <w:p w14:paraId="1BC821B2" w14:textId="095A67B3" w:rsidR="00B50B4A" w:rsidRDefault="00B50B4A" w:rsidP="535F4294">
      <w:pPr>
        <w:pStyle w:val="NoSpacing"/>
        <w:numPr>
          <w:ilvl w:val="0"/>
          <w:numId w:val="1"/>
        </w:numPr>
      </w:pPr>
      <w:r>
        <w:t>Resume</w:t>
      </w:r>
    </w:p>
    <w:p w14:paraId="234AB1C5" w14:textId="1CF4E4AF" w:rsidR="00461CED" w:rsidRDefault="00985A4E" w:rsidP="535F4294">
      <w:pPr>
        <w:pStyle w:val="NoSpacing"/>
        <w:numPr>
          <w:ilvl w:val="0"/>
          <w:numId w:val="1"/>
        </w:numPr>
      </w:pPr>
      <w:r>
        <w:t>One l</w:t>
      </w:r>
      <w:r w:rsidR="00461CED">
        <w:t xml:space="preserve">etter of </w:t>
      </w:r>
      <w:r w:rsidR="005D545B">
        <w:t>r</w:t>
      </w:r>
      <w:r w:rsidR="00461CED">
        <w:t xml:space="preserve">ecommendation from </w:t>
      </w:r>
      <w:r w:rsidR="004E2192">
        <w:t xml:space="preserve">a </w:t>
      </w:r>
      <w:r w:rsidR="00164F33">
        <w:t xml:space="preserve">college </w:t>
      </w:r>
      <w:r w:rsidR="00461CED">
        <w:t>professor</w:t>
      </w:r>
      <w:r w:rsidR="00164F33">
        <w:t xml:space="preserve"> or </w:t>
      </w:r>
      <w:r w:rsidR="00461CED">
        <w:t>professional reference.</w:t>
      </w:r>
    </w:p>
    <w:p w14:paraId="2316DF13" w14:textId="33A2B868" w:rsidR="00461CED" w:rsidRDefault="00461CED" w:rsidP="535F4294">
      <w:pPr>
        <w:pStyle w:val="NoSpacing"/>
        <w:numPr>
          <w:ilvl w:val="0"/>
          <w:numId w:val="1"/>
        </w:numPr>
      </w:pPr>
      <w:r>
        <w:t xml:space="preserve">Letter of </w:t>
      </w:r>
      <w:r w:rsidR="005D545B">
        <w:t>i</w:t>
      </w:r>
      <w:r>
        <w:t>nterest</w:t>
      </w:r>
      <w:r w:rsidR="00047CC3">
        <w:t xml:space="preserve"> </w:t>
      </w:r>
      <w:r w:rsidR="00985A4E">
        <w:t>that includes relatable skills and community service.</w:t>
      </w:r>
    </w:p>
    <w:p w14:paraId="602300B6" w14:textId="4287E143" w:rsidR="00E3401F" w:rsidRDefault="00560292" w:rsidP="535F4294">
      <w:pPr>
        <w:pStyle w:val="NoSpacing"/>
        <w:numPr>
          <w:ilvl w:val="0"/>
          <w:numId w:val="1"/>
        </w:numPr>
      </w:pPr>
      <w:r>
        <w:t xml:space="preserve">List of at least </w:t>
      </w:r>
      <w:r w:rsidR="00985A4E">
        <w:t>three (</w:t>
      </w:r>
      <w:r>
        <w:t>3</w:t>
      </w:r>
      <w:r w:rsidR="00985A4E">
        <w:t>)</w:t>
      </w:r>
      <w:r>
        <w:t xml:space="preserve"> references</w:t>
      </w:r>
      <w:r w:rsidR="005F544A">
        <w:t xml:space="preserve"> with name</w:t>
      </w:r>
      <w:r w:rsidR="00985A4E">
        <w:t xml:space="preserve">s and </w:t>
      </w:r>
      <w:r w:rsidR="005F544A">
        <w:t>contact inf</w:t>
      </w:r>
      <w:r w:rsidR="006A0449">
        <w:t>ormation</w:t>
      </w:r>
      <w:r w:rsidR="00B50B4A">
        <w:t>,</w:t>
      </w:r>
      <w:r w:rsidR="006A0449">
        <w:t xml:space="preserve"> including </w:t>
      </w:r>
      <w:r w:rsidR="00BB490B">
        <w:t>phone number</w:t>
      </w:r>
      <w:r w:rsidR="46441397">
        <w:t>s</w:t>
      </w:r>
      <w:r w:rsidR="00BB490B">
        <w:t xml:space="preserve"> and</w:t>
      </w:r>
      <w:r w:rsidR="005F544A">
        <w:t xml:space="preserve"> email address</w:t>
      </w:r>
      <w:r w:rsidR="00BB490B">
        <w:t>es.</w:t>
      </w:r>
    </w:p>
    <w:sectPr w:rsidR="00E34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E0AA"/>
    <w:multiLevelType w:val="hybridMultilevel"/>
    <w:tmpl w:val="FFFFFFFF"/>
    <w:lvl w:ilvl="0" w:tplc="2DAEC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6D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86F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8A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6B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C3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C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AA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6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01CB5"/>
    <w:multiLevelType w:val="hybridMultilevel"/>
    <w:tmpl w:val="FFFFFFFF"/>
    <w:lvl w:ilvl="0" w:tplc="6E869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DEB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8D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AB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E1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41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4A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1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00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E9452"/>
    <w:multiLevelType w:val="hybridMultilevel"/>
    <w:tmpl w:val="FFFFFFFF"/>
    <w:lvl w:ilvl="0" w:tplc="D1FE8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CC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25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AD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C6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22A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64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E0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06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FE3B2"/>
    <w:multiLevelType w:val="hybridMultilevel"/>
    <w:tmpl w:val="FFFFFFFF"/>
    <w:lvl w:ilvl="0" w:tplc="94EED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E5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05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C1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84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E4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01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4D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AE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27157">
    <w:abstractNumId w:val="3"/>
  </w:num>
  <w:num w:numId="2" w16cid:durableId="655651522">
    <w:abstractNumId w:val="0"/>
  </w:num>
  <w:num w:numId="3" w16cid:durableId="1814561618">
    <w:abstractNumId w:val="2"/>
  </w:num>
  <w:num w:numId="4" w16cid:durableId="1122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85"/>
    <w:rsid w:val="00037BB9"/>
    <w:rsid w:val="00047CC3"/>
    <w:rsid w:val="00077127"/>
    <w:rsid w:val="00082495"/>
    <w:rsid w:val="000C5BFA"/>
    <w:rsid w:val="000C69A9"/>
    <w:rsid w:val="00164F33"/>
    <w:rsid w:val="001A117D"/>
    <w:rsid w:val="001A7BE3"/>
    <w:rsid w:val="001B3389"/>
    <w:rsid w:val="001C4D2F"/>
    <w:rsid w:val="001D67A2"/>
    <w:rsid w:val="001D7E86"/>
    <w:rsid w:val="00262A83"/>
    <w:rsid w:val="0027406F"/>
    <w:rsid w:val="002A146F"/>
    <w:rsid w:val="002B1ACA"/>
    <w:rsid w:val="002B6266"/>
    <w:rsid w:val="0030015C"/>
    <w:rsid w:val="00461CED"/>
    <w:rsid w:val="004724D0"/>
    <w:rsid w:val="0048759E"/>
    <w:rsid w:val="00492F7E"/>
    <w:rsid w:val="004D086F"/>
    <w:rsid w:val="004E2192"/>
    <w:rsid w:val="004F2B08"/>
    <w:rsid w:val="00560292"/>
    <w:rsid w:val="00560463"/>
    <w:rsid w:val="00561E28"/>
    <w:rsid w:val="00594AFA"/>
    <w:rsid w:val="005D545B"/>
    <w:rsid w:val="005F544A"/>
    <w:rsid w:val="006302EC"/>
    <w:rsid w:val="00647851"/>
    <w:rsid w:val="0067539C"/>
    <w:rsid w:val="006806CB"/>
    <w:rsid w:val="00697667"/>
    <w:rsid w:val="006A0449"/>
    <w:rsid w:val="00700EC5"/>
    <w:rsid w:val="00741F29"/>
    <w:rsid w:val="00760559"/>
    <w:rsid w:val="0077022A"/>
    <w:rsid w:val="007A7D0D"/>
    <w:rsid w:val="008340D1"/>
    <w:rsid w:val="0086378F"/>
    <w:rsid w:val="008770BE"/>
    <w:rsid w:val="00883D4F"/>
    <w:rsid w:val="008911E4"/>
    <w:rsid w:val="008D7412"/>
    <w:rsid w:val="008E0A58"/>
    <w:rsid w:val="0091522C"/>
    <w:rsid w:val="00931738"/>
    <w:rsid w:val="00975A2A"/>
    <w:rsid w:val="00985A4E"/>
    <w:rsid w:val="00A0025F"/>
    <w:rsid w:val="00A65585"/>
    <w:rsid w:val="00A8710E"/>
    <w:rsid w:val="00AA253A"/>
    <w:rsid w:val="00B50B4A"/>
    <w:rsid w:val="00BA1535"/>
    <w:rsid w:val="00BB490B"/>
    <w:rsid w:val="00C64B31"/>
    <w:rsid w:val="00C70D2F"/>
    <w:rsid w:val="00CD2013"/>
    <w:rsid w:val="00D232B7"/>
    <w:rsid w:val="00DD3E6D"/>
    <w:rsid w:val="00E22F0D"/>
    <w:rsid w:val="00E3401F"/>
    <w:rsid w:val="00EC7252"/>
    <w:rsid w:val="00F45F25"/>
    <w:rsid w:val="00F7798A"/>
    <w:rsid w:val="00FD1900"/>
    <w:rsid w:val="00FF271B"/>
    <w:rsid w:val="076C8598"/>
    <w:rsid w:val="0D5E6CE7"/>
    <w:rsid w:val="12B0C5B5"/>
    <w:rsid w:val="1B6FEBAA"/>
    <w:rsid w:val="202A361B"/>
    <w:rsid w:val="281EAFE2"/>
    <w:rsid w:val="2BFD027A"/>
    <w:rsid w:val="4143E5D3"/>
    <w:rsid w:val="46441397"/>
    <w:rsid w:val="4858240A"/>
    <w:rsid w:val="4E6C51E0"/>
    <w:rsid w:val="5149D6F3"/>
    <w:rsid w:val="52A46E63"/>
    <w:rsid w:val="52C18BEB"/>
    <w:rsid w:val="535F4294"/>
    <w:rsid w:val="5D41D1F8"/>
    <w:rsid w:val="5F41630D"/>
    <w:rsid w:val="73A9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C806"/>
  <w15:chartTrackingRefBased/>
  <w15:docId w15:val="{99F619CC-D119-4ED6-B052-514E036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5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655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5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1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itchellcross@cfg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Jashell Mitchell-Cross</dc:creator>
  <cp:keywords/>
  <dc:description/>
  <cp:lastModifiedBy>Jashell Mitchell-Cross</cp:lastModifiedBy>
  <cp:revision>2</cp:revision>
  <cp:lastPrinted>2026-03-16T19:32:00Z</cp:lastPrinted>
  <dcterms:created xsi:type="dcterms:W3CDTF">2026-03-17T18:54:00Z</dcterms:created>
  <dcterms:modified xsi:type="dcterms:W3CDTF">2026-03-17T18:54:00Z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81d24dc7-74e5-4c60-b18c-6eedfd102e0e</vt:lpwstr>
  </property>
</Properties>
</file>